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72" w:rsidRDefault="00291D61" w:rsidP="00291D61">
      <w:pPr>
        <w:pStyle w:val="Title"/>
        <w:rPr>
          <w:lang w:val="en-US"/>
        </w:rPr>
      </w:pPr>
      <w:r>
        <w:rPr>
          <w:lang w:val="en-US"/>
        </w:rPr>
        <w:t>Dead Orthodoxy</w:t>
      </w:r>
    </w:p>
    <w:p w:rsidR="00291D61" w:rsidRDefault="0057310A" w:rsidP="00291D61">
      <w:pPr>
        <w:pStyle w:val="Subtitle"/>
        <w:rPr>
          <w:lang w:val="en-US"/>
        </w:rPr>
      </w:pPr>
      <w:r>
        <w:rPr>
          <w:lang w:val="en-US"/>
        </w:rPr>
        <w:t xml:space="preserve">Disputing God’s </w:t>
      </w:r>
      <w:r w:rsidR="004F52AF">
        <w:rPr>
          <w:lang w:val="en-US"/>
        </w:rPr>
        <w:t>Faithfulness</w:t>
      </w:r>
    </w:p>
    <w:p w:rsidR="004F52AF" w:rsidRDefault="004F52AF" w:rsidP="004F52AF">
      <w:pPr>
        <w:rPr>
          <w:sz w:val="28"/>
          <w:szCs w:val="28"/>
        </w:rPr>
      </w:pPr>
      <w:r w:rsidRPr="004F52AF">
        <w:rPr>
          <w:sz w:val="28"/>
          <w:szCs w:val="28"/>
        </w:rPr>
        <w:t>Malachi 2:10-16 ESV</w:t>
      </w:r>
    </w:p>
    <w:p w:rsidR="00291D61" w:rsidRDefault="00291D61" w:rsidP="00351050">
      <w:pPr>
        <w:pStyle w:val="Heading1"/>
        <w:rPr>
          <w:lang w:val="en-US"/>
        </w:rPr>
      </w:pPr>
      <w:r>
        <w:rPr>
          <w:lang w:val="en-US"/>
        </w:rPr>
        <w:t>Context – the truth of the situation</w:t>
      </w:r>
    </w:p>
    <w:p w:rsidR="009D3F24" w:rsidRDefault="009D3F24" w:rsidP="009D3F24">
      <w:pPr>
        <w:rPr>
          <w:rStyle w:val="IntenseEmphasis"/>
          <w:sz w:val="28"/>
          <w:szCs w:val="28"/>
        </w:rPr>
      </w:pPr>
      <w:r w:rsidRPr="00C4139D">
        <w:rPr>
          <w:rStyle w:val="IntenseEmphasis"/>
          <w:b/>
          <w:sz w:val="28"/>
          <w:szCs w:val="28"/>
        </w:rPr>
        <w:t>THE TRUTH:</w:t>
      </w:r>
      <w:r>
        <w:rPr>
          <w:rStyle w:val="IntenseEmphasis"/>
          <w:sz w:val="28"/>
          <w:szCs w:val="28"/>
        </w:rPr>
        <w:t xml:space="preserve"> </w:t>
      </w:r>
      <w:r w:rsidR="00575537">
        <w:rPr>
          <w:rStyle w:val="IntenseEmphasis"/>
          <w:sz w:val="28"/>
          <w:szCs w:val="28"/>
        </w:rPr>
        <w:t>God’s</w:t>
      </w:r>
      <w:r>
        <w:rPr>
          <w:rStyle w:val="IntenseEmphasis"/>
          <w:sz w:val="28"/>
          <w:szCs w:val="28"/>
        </w:rPr>
        <w:t xml:space="preserve"> people were not </w:t>
      </w:r>
      <w:r w:rsidR="00575537">
        <w:rPr>
          <w:rStyle w:val="IntenseEmphasis"/>
          <w:sz w:val="28"/>
          <w:szCs w:val="28"/>
        </w:rPr>
        <w:t>faithful</w:t>
      </w:r>
    </w:p>
    <w:p w:rsidR="00575537" w:rsidRPr="00F8612F" w:rsidRDefault="00575537" w:rsidP="00291D61">
      <w:pPr>
        <w:pStyle w:val="Heading1"/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</w:pPr>
      <w:r w:rsidRPr="00F8612F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[10] Have we not all one Father? Has not one God created us?</w:t>
      </w:r>
      <w:r w:rsidRPr="00F8612F">
        <w:rPr>
          <w:rFonts w:asciiTheme="minorHAnsi" w:eastAsiaTheme="minorHAnsi" w:hAnsiTheme="minorHAnsi" w:cstheme="minorBidi"/>
          <w:b/>
          <w:color w:val="auto"/>
          <w:sz w:val="22"/>
          <w:szCs w:val="22"/>
          <w:lang w:val="en-US"/>
        </w:rPr>
        <w:t xml:space="preserve"> Why then are we faithless to one another, profaning the covenant of our fathers?</w:t>
      </w:r>
      <w:r w:rsidRPr="00F8612F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 [11] </w:t>
      </w:r>
      <w:r w:rsidRPr="00F8612F">
        <w:rPr>
          <w:rFonts w:asciiTheme="minorHAnsi" w:eastAsiaTheme="minorHAnsi" w:hAnsiTheme="minorHAnsi" w:cstheme="minorBidi"/>
          <w:b/>
          <w:color w:val="auto"/>
          <w:sz w:val="22"/>
          <w:szCs w:val="22"/>
          <w:lang w:val="en-US"/>
        </w:rPr>
        <w:t>Judah has been faithless</w:t>
      </w:r>
      <w:r w:rsidRPr="00F8612F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, and abomination has been committed in Israel and in Jerusalem. For Judah has profaned the sanctuary of the LORD, which he loves, and has married the daughter of a foreign god. </w:t>
      </w:r>
    </w:p>
    <w:p w:rsidR="00575537" w:rsidRPr="00F8612F" w:rsidRDefault="00F8612F" w:rsidP="00291D61">
      <w:pPr>
        <w:pStyle w:val="Heading1"/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</w:pPr>
      <w:r w:rsidRPr="00F8612F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 </w:t>
      </w:r>
      <w:r w:rsidR="00575537" w:rsidRPr="00F8612F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 xml:space="preserve">[14] But you say, “Why does he not?” Because the LORD was witness between you and the wife of your youth, </w:t>
      </w:r>
      <w:r w:rsidR="00575537" w:rsidRPr="00F8612F">
        <w:rPr>
          <w:rFonts w:asciiTheme="minorHAnsi" w:eastAsiaTheme="minorHAnsi" w:hAnsiTheme="minorHAnsi" w:cstheme="minorBidi"/>
          <w:b/>
          <w:color w:val="auto"/>
          <w:sz w:val="22"/>
          <w:szCs w:val="22"/>
          <w:lang w:val="en-US"/>
        </w:rPr>
        <w:t>to whom you have been faithless</w:t>
      </w:r>
      <w:r w:rsidR="00575537" w:rsidRPr="00F8612F">
        <w:rPr>
          <w:rFonts w:asciiTheme="minorHAnsi" w:eastAsiaTheme="minorHAnsi" w:hAnsiTheme="minorHAnsi" w:cstheme="minorBidi"/>
          <w:color w:val="auto"/>
          <w:sz w:val="22"/>
          <w:szCs w:val="22"/>
          <w:lang w:val="en-US"/>
        </w:rPr>
        <w:t>, though she is your companion and your wife by covenant. [15]</w:t>
      </w:r>
    </w:p>
    <w:p w:rsidR="00143022" w:rsidRPr="00143022" w:rsidRDefault="00143022" w:rsidP="00143022">
      <w:pPr>
        <w:rPr>
          <w:lang w:val="en-US"/>
        </w:rPr>
      </w:pPr>
    </w:p>
    <w:p w:rsidR="00291D61" w:rsidRDefault="00291D61" w:rsidP="00291D61">
      <w:pPr>
        <w:pStyle w:val="Heading1"/>
        <w:rPr>
          <w:lang w:val="en-US"/>
        </w:rPr>
      </w:pPr>
      <w:r>
        <w:rPr>
          <w:lang w:val="en-US"/>
        </w:rPr>
        <w:t>Content – the truth for Malachi’s audience</w:t>
      </w:r>
    </w:p>
    <w:p w:rsidR="00994F0F" w:rsidRPr="00251E89" w:rsidRDefault="00C4139D" w:rsidP="00994F0F">
      <w:pPr>
        <w:rPr>
          <w:i/>
          <w:iCs/>
          <w:color w:val="AD84C6" w:themeColor="accent1"/>
          <w:sz w:val="28"/>
          <w:szCs w:val="28"/>
        </w:rPr>
      </w:pPr>
      <w:r w:rsidRPr="00C4139D">
        <w:rPr>
          <w:rStyle w:val="IntenseEmphasis"/>
          <w:b/>
          <w:sz w:val="28"/>
          <w:szCs w:val="28"/>
        </w:rPr>
        <w:t>THE TRUTH:</w:t>
      </w:r>
      <w:r>
        <w:rPr>
          <w:rStyle w:val="IntenseEmphasis"/>
          <w:sz w:val="28"/>
          <w:szCs w:val="28"/>
        </w:rPr>
        <w:t xml:space="preserve"> </w:t>
      </w:r>
      <w:r w:rsidR="004C2D5E">
        <w:rPr>
          <w:rStyle w:val="IntenseEmphasis"/>
          <w:sz w:val="28"/>
          <w:szCs w:val="28"/>
        </w:rPr>
        <w:t xml:space="preserve">God is </w:t>
      </w:r>
      <w:r w:rsidR="00575537">
        <w:rPr>
          <w:rStyle w:val="IntenseEmphasis"/>
          <w:sz w:val="28"/>
          <w:szCs w:val="28"/>
        </w:rPr>
        <w:t>faithful even when His people are not</w:t>
      </w:r>
    </w:p>
    <w:p w:rsidR="00575537" w:rsidRPr="00F8612F" w:rsidRDefault="00994F0F" w:rsidP="004C2D5E">
      <w:pPr>
        <w:rPr>
          <w:rStyle w:val="IntenseReference"/>
        </w:rPr>
      </w:pPr>
      <w:r w:rsidRPr="00F8612F">
        <w:rPr>
          <w:rStyle w:val="IntenseReference"/>
        </w:rPr>
        <w:t>Not faithful to God</w:t>
      </w:r>
      <w:r w:rsidR="00251E89" w:rsidRPr="00F8612F">
        <w:rPr>
          <w:rStyle w:val="IntenseReference"/>
        </w:rPr>
        <w:t xml:space="preserve"> – marrying non-believers</w:t>
      </w:r>
    </w:p>
    <w:p w:rsidR="004D4124" w:rsidRPr="00F8612F" w:rsidRDefault="00576CBF" w:rsidP="00F8612F">
      <w:pPr>
        <w:pStyle w:val="ListParagraph"/>
        <w:numPr>
          <w:ilvl w:val="0"/>
          <w:numId w:val="15"/>
        </w:numPr>
        <w:spacing w:line="240" w:lineRule="auto"/>
      </w:pPr>
      <w:r w:rsidRPr="00F8612F">
        <w:rPr>
          <w:b/>
        </w:rPr>
        <w:t>Deuteronomy 7:3-4 ESV</w:t>
      </w:r>
      <w:r w:rsidRPr="00F8612F">
        <w:t xml:space="preserve"> </w:t>
      </w:r>
    </w:p>
    <w:p w:rsidR="00994F0F" w:rsidRPr="00F8612F" w:rsidRDefault="00994F0F" w:rsidP="004C2D5E">
      <w:pPr>
        <w:rPr>
          <w:rStyle w:val="IntenseReference"/>
        </w:rPr>
      </w:pPr>
      <w:r w:rsidRPr="00F8612F">
        <w:rPr>
          <w:rStyle w:val="IntenseReference"/>
        </w:rPr>
        <w:t>Not faithful to each other</w:t>
      </w:r>
      <w:r w:rsidR="00251E89" w:rsidRPr="00F8612F">
        <w:rPr>
          <w:rStyle w:val="IntenseReference"/>
        </w:rPr>
        <w:t xml:space="preserve"> – divorcing their wives</w:t>
      </w:r>
    </w:p>
    <w:p w:rsidR="00EF33A9" w:rsidRPr="00F8612F" w:rsidRDefault="00EF33A9" w:rsidP="00F8612F">
      <w:pPr>
        <w:pStyle w:val="ListParagraph"/>
        <w:numPr>
          <w:ilvl w:val="0"/>
          <w:numId w:val="16"/>
        </w:numPr>
        <w:spacing w:line="240" w:lineRule="auto"/>
      </w:pPr>
      <w:r w:rsidRPr="00F8612F">
        <w:rPr>
          <w:b/>
        </w:rPr>
        <w:t>Matthew 19:3-8 ESV</w:t>
      </w:r>
      <w:r w:rsidRPr="00F8612F">
        <w:t xml:space="preserve"> </w:t>
      </w:r>
    </w:p>
    <w:p w:rsidR="008C3437" w:rsidRPr="00F8612F" w:rsidRDefault="004D4124" w:rsidP="00F8612F">
      <w:pPr>
        <w:pStyle w:val="IntenseQuote"/>
        <w:rPr>
          <w:rStyle w:val="IntenseReference"/>
          <w:b w:val="0"/>
          <w:bCs w:val="0"/>
          <w:smallCaps w:val="0"/>
          <w:spacing w:val="0"/>
        </w:rPr>
      </w:pPr>
      <w:r w:rsidRPr="00F8612F">
        <w:t>Both of these actions, remarriage to nonbelievers and divorce, are contrary to the covenant and represent a rejection of faithfulness of loyalty</w:t>
      </w:r>
      <w:r w:rsidR="0015647C" w:rsidRPr="00F8612F">
        <w:t xml:space="preserve">: “intermarriage and </w:t>
      </w:r>
      <w:r w:rsidR="004220DD" w:rsidRPr="00F8612F">
        <w:t>divorce are diabolical antitheses to faithful, loyal love”</w:t>
      </w:r>
    </w:p>
    <w:p w:rsidR="00251E89" w:rsidRPr="0015647C" w:rsidRDefault="00251E89" w:rsidP="00251E89">
      <w:pPr>
        <w:rPr>
          <w:rStyle w:val="IntenseReference"/>
          <w:sz w:val="28"/>
          <w:szCs w:val="28"/>
        </w:rPr>
      </w:pPr>
      <w:r w:rsidRPr="0015647C">
        <w:rPr>
          <w:rStyle w:val="IntenseReference"/>
          <w:sz w:val="28"/>
          <w:szCs w:val="28"/>
        </w:rPr>
        <w:t>God’s faithfulness questioned</w:t>
      </w:r>
    </w:p>
    <w:p w:rsidR="0015647C" w:rsidRPr="00F8612F" w:rsidRDefault="004220DD" w:rsidP="008C3437">
      <w:pPr>
        <w:pStyle w:val="ListParagraph"/>
        <w:numPr>
          <w:ilvl w:val="0"/>
          <w:numId w:val="17"/>
        </w:numPr>
        <w:spacing w:line="240" w:lineRule="auto"/>
      </w:pPr>
      <w:r w:rsidRPr="00F8612F">
        <w:rPr>
          <w:b/>
        </w:rPr>
        <w:t>Deuteronomy 11:13-17 ESV</w:t>
      </w:r>
    </w:p>
    <w:p w:rsidR="008C3437" w:rsidRPr="00F8612F" w:rsidRDefault="008C629E" w:rsidP="00F8612F">
      <w:pPr>
        <w:pStyle w:val="IntenseQuote"/>
      </w:pPr>
      <w:r w:rsidRPr="00F8612F">
        <w:t>Despite his peoples’ unfaithfulness as seen in the</w:t>
      </w:r>
      <w:r w:rsidR="00023A7C" w:rsidRPr="00F8612F">
        <w:t xml:space="preserve">ir </w:t>
      </w:r>
      <w:r w:rsidRPr="00F8612F">
        <w:t xml:space="preserve">intermarriage with foreigners and divorce, God remains faithful. </w:t>
      </w:r>
      <w:r w:rsidRPr="00F8612F">
        <w:rPr>
          <w:b/>
        </w:rPr>
        <w:t>Dead Orthodoxy</w:t>
      </w:r>
      <w:r w:rsidRPr="00F8612F">
        <w:t xml:space="preserve"> is clearly demonstrated by people who act piously and religiously while sinning callously and grievously.</w:t>
      </w:r>
    </w:p>
    <w:p w:rsidR="00FF5B46" w:rsidRPr="004C2D5E" w:rsidRDefault="00291D61" w:rsidP="004C2D5E">
      <w:pPr>
        <w:pStyle w:val="Heading1"/>
        <w:rPr>
          <w:lang w:val="en-US"/>
        </w:rPr>
      </w:pPr>
      <w:r>
        <w:rPr>
          <w:lang w:val="en-US"/>
        </w:rPr>
        <w:lastRenderedPageBreak/>
        <w:t>Christ – the truth for us</w:t>
      </w:r>
    </w:p>
    <w:p w:rsidR="00AA6818" w:rsidRDefault="00AA6818">
      <w:pPr>
        <w:rPr>
          <w:rStyle w:val="IntenseEmphasis"/>
          <w:sz w:val="28"/>
          <w:szCs w:val="28"/>
        </w:rPr>
      </w:pPr>
      <w:r w:rsidRPr="00C4139D">
        <w:rPr>
          <w:rStyle w:val="IntenseEmphasis"/>
          <w:b/>
          <w:sz w:val="28"/>
          <w:szCs w:val="28"/>
        </w:rPr>
        <w:t>THE TRUTH:</w:t>
      </w:r>
      <w:r>
        <w:rPr>
          <w:rStyle w:val="IntenseEmphasis"/>
          <w:sz w:val="28"/>
          <w:szCs w:val="28"/>
        </w:rPr>
        <w:t xml:space="preserve"> </w:t>
      </w:r>
      <w:r w:rsidR="004C2D5E">
        <w:rPr>
          <w:rStyle w:val="IntenseEmphasis"/>
          <w:sz w:val="28"/>
          <w:szCs w:val="28"/>
        </w:rPr>
        <w:t xml:space="preserve">Jesus </w:t>
      </w:r>
      <w:r w:rsidR="00575537">
        <w:rPr>
          <w:rStyle w:val="IntenseEmphasis"/>
          <w:sz w:val="28"/>
          <w:szCs w:val="28"/>
        </w:rPr>
        <w:t>is the faithful bridegroom</w:t>
      </w:r>
    </w:p>
    <w:p w:rsidR="00CA3C67" w:rsidRPr="00F8612F" w:rsidRDefault="00C05A12" w:rsidP="00CA3C67">
      <w:pPr>
        <w:rPr>
          <w:rStyle w:val="IntenseReference"/>
        </w:rPr>
      </w:pPr>
      <w:r w:rsidRPr="00F8612F">
        <w:rPr>
          <w:rStyle w:val="IntenseReference"/>
        </w:rPr>
        <w:t>John the Baptist signifies that Jesus is the bridegroom</w:t>
      </w:r>
    </w:p>
    <w:p w:rsidR="00C05A12" w:rsidRPr="00F8612F" w:rsidRDefault="00C05A12" w:rsidP="00C05A12">
      <w:r w:rsidRPr="00F8612F">
        <w:rPr>
          <w:b/>
        </w:rPr>
        <w:t>John 3:25-30 ESV</w:t>
      </w:r>
      <w:r w:rsidRPr="00F8612F">
        <w:t xml:space="preserve"> </w:t>
      </w:r>
    </w:p>
    <w:p w:rsidR="00994F0F" w:rsidRPr="00F8612F" w:rsidRDefault="00C05A12" w:rsidP="00CA3C67">
      <w:pPr>
        <w:rPr>
          <w:rStyle w:val="IntenseReference"/>
        </w:rPr>
      </w:pPr>
      <w:r w:rsidRPr="00F8612F">
        <w:rPr>
          <w:rStyle w:val="IntenseReference"/>
        </w:rPr>
        <w:t>Paul indicates that believers are the Bride</w:t>
      </w:r>
    </w:p>
    <w:p w:rsidR="00C05A12" w:rsidRPr="00F8612F" w:rsidRDefault="00C05A12" w:rsidP="00C05A12">
      <w:r w:rsidRPr="00F8612F">
        <w:rPr>
          <w:b/>
        </w:rPr>
        <w:t>2 Corinthians 11:1-2 ESV</w:t>
      </w:r>
      <w:r w:rsidRPr="00F8612F">
        <w:tab/>
      </w:r>
    </w:p>
    <w:p w:rsidR="00994F0F" w:rsidRPr="00F8612F" w:rsidRDefault="00C05A12" w:rsidP="00CA3C67">
      <w:pPr>
        <w:rPr>
          <w:rStyle w:val="IntenseReference"/>
        </w:rPr>
      </w:pPr>
      <w:r w:rsidRPr="00F8612F">
        <w:rPr>
          <w:rStyle w:val="IntenseReference"/>
        </w:rPr>
        <w:t>Paul also indicates how Jesus is the FAITHFUL bridegroom</w:t>
      </w:r>
    </w:p>
    <w:p w:rsidR="00F8612F" w:rsidRPr="00F8612F" w:rsidRDefault="00C05A12" w:rsidP="00F8612F">
      <w:r w:rsidRPr="00F8612F">
        <w:rPr>
          <w:b/>
        </w:rPr>
        <w:t>Ephesians 5:22-32 ESV</w:t>
      </w:r>
      <w:r w:rsidRPr="00F8612F">
        <w:t xml:space="preserve"> </w:t>
      </w:r>
    </w:p>
    <w:p w:rsidR="00994F0F" w:rsidRPr="00F8612F" w:rsidRDefault="00C05A12" w:rsidP="008C629E">
      <w:pPr>
        <w:pStyle w:val="ListParagraph"/>
        <w:numPr>
          <w:ilvl w:val="0"/>
          <w:numId w:val="18"/>
        </w:numPr>
      </w:pPr>
      <w:r w:rsidRPr="00F8612F">
        <w:t>Head of the church – v23</w:t>
      </w:r>
    </w:p>
    <w:p w:rsidR="00C05A12" w:rsidRPr="00F8612F" w:rsidRDefault="00C05A12" w:rsidP="008C629E">
      <w:pPr>
        <w:pStyle w:val="ListParagraph"/>
        <w:numPr>
          <w:ilvl w:val="0"/>
          <w:numId w:val="18"/>
        </w:numPr>
      </w:pPr>
      <w:r w:rsidRPr="00F8612F">
        <w:t>He has saved his bride – v23</w:t>
      </w:r>
    </w:p>
    <w:p w:rsidR="00C05A12" w:rsidRPr="00F8612F" w:rsidRDefault="00C05A12" w:rsidP="008C629E">
      <w:pPr>
        <w:pStyle w:val="ListParagraph"/>
        <w:numPr>
          <w:ilvl w:val="0"/>
          <w:numId w:val="18"/>
        </w:numPr>
      </w:pPr>
      <w:r w:rsidRPr="00F8612F">
        <w:t>He sanctifies his bride – v26-27</w:t>
      </w:r>
    </w:p>
    <w:p w:rsidR="00C05A12" w:rsidRPr="00F8612F" w:rsidRDefault="00C05A12" w:rsidP="008C629E">
      <w:pPr>
        <w:pStyle w:val="ListParagraph"/>
        <w:numPr>
          <w:ilvl w:val="0"/>
          <w:numId w:val="18"/>
        </w:numPr>
      </w:pPr>
      <w:r w:rsidRPr="00F8612F">
        <w:t>He loves his bride – v25</w:t>
      </w:r>
    </w:p>
    <w:p w:rsidR="00C05A12" w:rsidRPr="00F8612F" w:rsidRDefault="00C05A12" w:rsidP="008C629E">
      <w:pPr>
        <w:pStyle w:val="ListParagraph"/>
        <w:numPr>
          <w:ilvl w:val="0"/>
          <w:numId w:val="18"/>
        </w:numPr>
      </w:pPr>
      <w:r w:rsidRPr="00F8612F">
        <w:t>He nourishes his bride – v29</w:t>
      </w:r>
    </w:p>
    <w:p w:rsidR="00C05A12" w:rsidRPr="00F8612F" w:rsidRDefault="00C05A12" w:rsidP="008C629E">
      <w:pPr>
        <w:pStyle w:val="ListParagraph"/>
        <w:numPr>
          <w:ilvl w:val="0"/>
          <w:numId w:val="18"/>
        </w:numPr>
      </w:pPr>
      <w:r w:rsidRPr="00F8612F">
        <w:t>He cherishes his bride – v29</w:t>
      </w:r>
    </w:p>
    <w:p w:rsidR="00143022" w:rsidRPr="00F8612F" w:rsidRDefault="00C05A12" w:rsidP="00CA3C67">
      <w:pPr>
        <w:rPr>
          <w:rStyle w:val="IntenseReference"/>
        </w:rPr>
      </w:pPr>
      <w:r w:rsidRPr="00F8612F">
        <w:rPr>
          <w:rStyle w:val="IntenseReference"/>
        </w:rPr>
        <w:t>John indicates that the marriage is eternal</w:t>
      </w:r>
    </w:p>
    <w:p w:rsidR="00C05A12" w:rsidRPr="00F8612F" w:rsidRDefault="00C05A12" w:rsidP="00F8612F">
      <w:r w:rsidRPr="00F8612F">
        <w:rPr>
          <w:b/>
        </w:rPr>
        <w:t>Revelation 19:6-9 ESV</w:t>
      </w:r>
      <w:r w:rsidRPr="00F8612F">
        <w:t xml:space="preserve"> </w:t>
      </w:r>
    </w:p>
    <w:p w:rsidR="008C629E" w:rsidRDefault="008C629E" w:rsidP="00CA3C67">
      <w:pPr>
        <w:rPr>
          <w:sz w:val="28"/>
          <w:szCs w:val="28"/>
        </w:rPr>
      </w:pPr>
    </w:p>
    <w:p w:rsidR="008C3437" w:rsidRPr="00CA3C67" w:rsidRDefault="00C05A12" w:rsidP="00F8612F">
      <w:pPr>
        <w:pStyle w:val="IntenseQuote"/>
        <w:rPr>
          <w:sz w:val="28"/>
          <w:szCs w:val="28"/>
        </w:rPr>
      </w:pPr>
      <w:r w:rsidRPr="008C629E">
        <w:rPr>
          <w:sz w:val="28"/>
          <w:szCs w:val="28"/>
        </w:rPr>
        <w:t>Jesus is the faithful bridegroom</w:t>
      </w:r>
    </w:p>
    <w:p w:rsidR="00291D61" w:rsidRDefault="00291D61" w:rsidP="00291D61">
      <w:pPr>
        <w:pStyle w:val="Heading1"/>
        <w:rPr>
          <w:lang w:val="en-US"/>
        </w:rPr>
      </w:pPr>
      <w:r>
        <w:rPr>
          <w:lang w:val="en-US"/>
        </w:rPr>
        <w:t>Consider – the truth to act on</w:t>
      </w:r>
    </w:p>
    <w:p w:rsidR="005C7BEE" w:rsidRPr="00F8612F" w:rsidRDefault="009D3F24" w:rsidP="008C3437">
      <w:pPr>
        <w:rPr>
          <w:rStyle w:val="IntenseReference"/>
          <w:b w:val="0"/>
          <w:bCs w:val="0"/>
          <w:i/>
          <w:iCs/>
          <w:smallCaps w:val="0"/>
          <w:spacing w:val="0"/>
          <w:sz w:val="28"/>
          <w:szCs w:val="28"/>
        </w:rPr>
      </w:pPr>
      <w:r w:rsidRPr="00C4139D">
        <w:rPr>
          <w:rStyle w:val="IntenseEmphasis"/>
          <w:b/>
          <w:sz w:val="28"/>
          <w:szCs w:val="28"/>
        </w:rPr>
        <w:t>THE TRUTH:</w:t>
      </w:r>
      <w:r>
        <w:rPr>
          <w:rStyle w:val="IntenseEmphasis"/>
          <w:sz w:val="28"/>
          <w:szCs w:val="28"/>
        </w:rPr>
        <w:t xml:space="preserve"> </w:t>
      </w:r>
      <w:r w:rsidR="00575537">
        <w:rPr>
          <w:rStyle w:val="IntenseEmphasis"/>
          <w:sz w:val="28"/>
          <w:szCs w:val="28"/>
        </w:rPr>
        <w:t>Marriage is a picture of the gospel</w:t>
      </w:r>
    </w:p>
    <w:p w:rsidR="005C7BEE" w:rsidRPr="00F8612F" w:rsidRDefault="00E91B43" w:rsidP="00E91B43">
      <w:pPr>
        <w:rPr>
          <w:b/>
          <w:bCs/>
          <w:smallCaps/>
          <w:color w:val="AD84C6" w:themeColor="accent1"/>
          <w:spacing w:val="5"/>
        </w:rPr>
      </w:pPr>
      <w:r w:rsidRPr="00F8612F">
        <w:rPr>
          <w:rStyle w:val="IntenseReference"/>
        </w:rPr>
        <w:t>Understand that m</w:t>
      </w:r>
      <w:r w:rsidR="00994F0F" w:rsidRPr="00F8612F">
        <w:rPr>
          <w:rStyle w:val="IntenseReference"/>
        </w:rPr>
        <w:t>arriage depicts the gospel</w:t>
      </w:r>
    </w:p>
    <w:p w:rsidR="008C3437" w:rsidRPr="00F8612F" w:rsidRDefault="00E91B43" w:rsidP="000D77F6">
      <w:pPr>
        <w:rPr>
          <w:rStyle w:val="IntenseReference"/>
          <w:b w:val="0"/>
          <w:bCs w:val="0"/>
          <w:smallCaps w:val="0"/>
          <w:color w:val="auto"/>
          <w:spacing w:val="0"/>
        </w:rPr>
      </w:pPr>
      <w:r w:rsidRPr="00F8612F">
        <w:rPr>
          <w:b/>
        </w:rPr>
        <w:t>Ephesians 5:31-32 ESV</w:t>
      </w:r>
      <w:r w:rsidRPr="00F8612F">
        <w:t xml:space="preserve"> </w:t>
      </w:r>
    </w:p>
    <w:p w:rsidR="00994F0F" w:rsidRPr="00F8612F" w:rsidRDefault="00994F0F" w:rsidP="000D77F6">
      <w:pPr>
        <w:rPr>
          <w:rStyle w:val="IntenseReference"/>
        </w:rPr>
      </w:pPr>
      <w:r w:rsidRPr="00F8612F">
        <w:rPr>
          <w:rStyle w:val="IntenseReference"/>
        </w:rPr>
        <w:t>Marriage is for life</w:t>
      </w:r>
      <w:r w:rsidR="00BF050E" w:rsidRPr="00F8612F">
        <w:rPr>
          <w:rStyle w:val="IntenseReference"/>
        </w:rPr>
        <w:t xml:space="preserve"> – so commit yourself to not failing</w:t>
      </w:r>
    </w:p>
    <w:p w:rsidR="00F8612F" w:rsidRPr="00F8612F" w:rsidRDefault="00A77339" w:rsidP="00F8612F">
      <w:r w:rsidRPr="00F8612F">
        <w:rPr>
          <w:b/>
        </w:rPr>
        <w:t>Matthew 19:3-6 ESV</w:t>
      </w:r>
      <w:r w:rsidRPr="00F8612F">
        <w:t xml:space="preserve"> </w:t>
      </w:r>
    </w:p>
    <w:p w:rsidR="00A77339" w:rsidRPr="000D77F6" w:rsidRDefault="00A77339" w:rsidP="001043B7">
      <w:pPr>
        <w:rPr>
          <w:sz w:val="28"/>
          <w:szCs w:val="28"/>
        </w:rPr>
      </w:pPr>
      <w:bookmarkStart w:id="0" w:name="_GoBack"/>
      <w:bookmarkEnd w:id="0"/>
    </w:p>
    <w:sectPr w:rsidR="00A77339" w:rsidRPr="000D77F6" w:rsidSect="00827D21">
      <w:headerReference w:type="default" r:id="rId7"/>
      <w:pgSz w:w="12240" w:h="15840"/>
      <w:pgMar w:top="1440" w:right="72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7C9" w:rsidRDefault="00D927C9" w:rsidP="002A4741">
      <w:pPr>
        <w:spacing w:after="0" w:line="240" w:lineRule="auto"/>
      </w:pPr>
      <w:r>
        <w:separator/>
      </w:r>
    </w:p>
  </w:endnote>
  <w:endnote w:type="continuationSeparator" w:id="0">
    <w:p w:rsidR="00D927C9" w:rsidRDefault="00D927C9" w:rsidP="002A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7C9" w:rsidRDefault="00D927C9" w:rsidP="002A4741">
      <w:pPr>
        <w:spacing w:after="0" w:line="240" w:lineRule="auto"/>
      </w:pPr>
      <w:r>
        <w:separator/>
      </w:r>
    </w:p>
  </w:footnote>
  <w:footnote w:type="continuationSeparator" w:id="0">
    <w:p w:rsidR="00D927C9" w:rsidRDefault="00D927C9" w:rsidP="002A4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741" w:rsidRDefault="004F52AF">
    <w:pPr>
      <w:pStyle w:val="Header"/>
    </w:pPr>
    <w:r>
      <w:t>Malachi 2:10-16</w:t>
    </w:r>
    <w:r w:rsidR="002A4741">
      <w:ptab w:relativeTo="margin" w:alignment="center" w:leader="none"/>
    </w:r>
    <w:r w:rsidR="002A4741">
      <w:ptab w:relativeTo="margin" w:alignment="right" w:leader="none"/>
    </w:r>
    <w:r>
      <w:t>October 18</w:t>
    </w:r>
    <w:r w:rsidR="002A4741">
      <w:t>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A1031"/>
    <w:multiLevelType w:val="hybridMultilevel"/>
    <w:tmpl w:val="3178590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96982"/>
    <w:multiLevelType w:val="hybridMultilevel"/>
    <w:tmpl w:val="DA1884D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4D98"/>
    <w:multiLevelType w:val="hybridMultilevel"/>
    <w:tmpl w:val="E79499B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318EF"/>
    <w:multiLevelType w:val="hybridMultilevel"/>
    <w:tmpl w:val="801080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13A56"/>
    <w:multiLevelType w:val="hybridMultilevel"/>
    <w:tmpl w:val="61E06C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B756D"/>
    <w:multiLevelType w:val="hybridMultilevel"/>
    <w:tmpl w:val="47E81E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C6D3D"/>
    <w:multiLevelType w:val="hybridMultilevel"/>
    <w:tmpl w:val="0D1C58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1025D"/>
    <w:multiLevelType w:val="hybridMultilevel"/>
    <w:tmpl w:val="C01EC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711D3"/>
    <w:multiLevelType w:val="hybridMultilevel"/>
    <w:tmpl w:val="E51E66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F2987"/>
    <w:multiLevelType w:val="hybridMultilevel"/>
    <w:tmpl w:val="0D3886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C6ED4"/>
    <w:multiLevelType w:val="hybridMultilevel"/>
    <w:tmpl w:val="C7FA48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B0218"/>
    <w:multiLevelType w:val="hybridMultilevel"/>
    <w:tmpl w:val="03DC5D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56364"/>
    <w:multiLevelType w:val="hybridMultilevel"/>
    <w:tmpl w:val="B6F464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420ED"/>
    <w:multiLevelType w:val="hybridMultilevel"/>
    <w:tmpl w:val="52FE30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D1D01"/>
    <w:multiLevelType w:val="hybridMultilevel"/>
    <w:tmpl w:val="EC88AB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92888"/>
    <w:multiLevelType w:val="hybridMultilevel"/>
    <w:tmpl w:val="47ECA5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83166"/>
    <w:multiLevelType w:val="hybridMultilevel"/>
    <w:tmpl w:val="872882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128B4"/>
    <w:multiLevelType w:val="hybridMultilevel"/>
    <w:tmpl w:val="6CA0949C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0"/>
  </w:num>
  <w:num w:numId="5">
    <w:abstractNumId w:val="2"/>
  </w:num>
  <w:num w:numId="6">
    <w:abstractNumId w:val="1"/>
  </w:num>
  <w:num w:numId="7">
    <w:abstractNumId w:val="10"/>
  </w:num>
  <w:num w:numId="8">
    <w:abstractNumId w:val="11"/>
  </w:num>
  <w:num w:numId="9">
    <w:abstractNumId w:val="3"/>
  </w:num>
  <w:num w:numId="10">
    <w:abstractNumId w:val="7"/>
  </w:num>
  <w:num w:numId="11">
    <w:abstractNumId w:val="8"/>
  </w:num>
  <w:num w:numId="12">
    <w:abstractNumId w:val="5"/>
  </w:num>
  <w:num w:numId="13">
    <w:abstractNumId w:val="9"/>
  </w:num>
  <w:num w:numId="14">
    <w:abstractNumId w:val="12"/>
  </w:num>
  <w:num w:numId="15">
    <w:abstractNumId w:val="6"/>
  </w:num>
  <w:num w:numId="16">
    <w:abstractNumId w:val="16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61"/>
    <w:rsid w:val="00023A7C"/>
    <w:rsid w:val="000334F3"/>
    <w:rsid w:val="0005046B"/>
    <w:rsid w:val="000764B6"/>
    <w:rsid w:val="000A191C"/>
    <w:rsid w:val="000D77F6"/>
    <w:rsid w:val="001043B7"/>
    <w:rsid w:val="001360D9"/>
    <w:rsid w:val="00143022"/>
    <w:rsid w:val="0015647C"/>
    <w:rsid w:val="001E7D72"/>
    <w:rsid w:val="0023152C"/>
    <w:rsid w:val="00251E89"/>
    <w:rsid w:val="00260C8B"/>
    <w:rsid w:val="00291D61"/>
    <w:rsid w:val="002A4741"/>
    <w:rsid w:val="00351050"/>
    <w:rsid w:val="003525D1"/>
    <w:rsid w:val="0037654F"/>
    <w:rsid w:val="00397D72"/>
    <w:rsid w:val="004220DD"/>
    <w:rsid w:val="004A2FC8"/>
    <w:rsid w:val="004C2D5E"/>
    <w:rsid w:val="004D4124"/>
    <w:rsid w:val="004E1649"/>
    <w:rsid w:val="004F52AF"/>
    <w:rsid w:val="0057310A"/>
    <w:rsid w:val="00575537"/>
    <w:rsid w:val="00576CBF"/>
    <w:rsid w:val="005C1481"/>
    <w:rsid w:val="005C7BEE"/>
    <w:rsid w:val="006E583E"/>
    <w:rsid w:val="00827D21"/>
    <w:rsid w:val="00831F6D"/>
    <w:rsid w:val="008B3E5D"/>
    <w:rsid w:val="008C3437"/>
    <w:rsid w:val="008C629E"/>
    <w:rsid w:val="00915942"/>
    <w:rsid w:val="00993EE9"/>
    <w:rsid w:val="00994F0F"/>
    <w:rsid w:val="009D3F24"/>
    <w:rsid w:val="009F5043"/>
    <w:rsid w:val="00A77339"/>
    <w:rsid w:val="00AA6818"/>
    <w:rsid w:val="00AC7E46"/>
    <w:rsid w:val="00B43079"/>
    <w:rsid w:val="00B566B9"/>
    <w:rsid w:val="00BB60A2"/>
    <w:rsid w:val="00BF050E"/>
    <w:rsid w:val="00C05A12"/>
    <w:rsid w:val="00C4139D"/>
    <w:rsid w:val="00C82B3B"/>
    <w:rsid w:val="00C924FB"/>
    <w:rsid w:val="00CA3C67"/>
    <w:rsid w:val="00CD4695"/>
    <w:rsid w:val="00D1152E"/>
    <w:rsid w:val="00D60F7C"/>
    <w:rsid w:val="00D927C9"/>
    <w:rsid w:val="00E32403"/>
    <w:rsid w:val="00E91B43"/>
    <w:rsid w:val="00EB28F7"/>
    <w:rsid w:val="00EF33A9"/>
    <w:rsid w:val="00F226D0"/>
    <w:rsid w:val="00F8612F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626D74-AA36-41A7-A233-855B0E90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F24"/>
  </w:style>
  <w:style w:type="paragraph" w:styleId="Heading1">
    <w:name w:val="heading 1"/>
    <w:basedOn w:val="Normal"/>
    <w:next w:val="Normal"/>
    <w:link w:val="Heading1Char"/>
    <w:uiPriority w:val="9"/>
    <w:qFormat/>
    <w:rsid w:val="00291D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91D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D6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1D61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291D61"/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91D61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043"/>
    <w:pPr>
      <w:pBdr>
        <w:top w:val="single" w:sz="4" w:space="10" w:color="AD84C6" w:themeColor="accent1"/>
        <w:bottom w:val="single" w:sz="4" w:space="10" w:color="AD84C6" w:themeColor="accent1"/>
      </w:pBdr>
      <w:spacing w:before="360" w:after="360"/>
      <w:ind w:left="864" w:right="864"/>
      <w:jc w:val="center"/>
    </w:pPr>
    <w:rPr>
      <w:i/>
      <w:iCs/>
      <w:color w:val="AD84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043"/>
    <w:rPr>
      <w:i/>
      <w:iCs/>
      <w:color w:val="AD84C6" w:themeColor="accent1"/>
    </w:rPr>
  </w:style>
  <w:style w:type="character" w:styleId="IntenseEmphasis">
    <w:name w:val="Intense Emphasis"/>
    <w:basedOn w:val="DefaultParagraphFont"/>
    <w:uiPriority w:val="21"/>
    <w:qFormat/>
    <w:rsid w:val="009F5043"/>
    <w:rPr>
      <w:i/>
      <w:iCs/>
      <w:color w:val="AD84C6" w:themeColor="accent1"/>
    </w:rPr>
  </w:style>
  <w:style w:type="character" w:styleId="IntenseReference">
    <w:name w:val="Intense Reference"/>
    <w:basedOn w:val="DefaultParagraphFont"/>
    <w:uiPriority w:val="32"/>
    <w:qFormat/>
    <w:rsid w:val="002A4741"/>
    <w:rPr>
      <w:b/>
      <w:bCs/>
      <w:smallCaps/>
      <w:color w:val="AD84C6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A4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741"/>
  </w:style>
  <w:style w:type="paragraph" w:styleId="Footer">
    <w:name w:val="footer"/>
    <w:basedOn w:val="Normal"/>
    <w:link w:val="FooterChar"/>
    <w:uiPriority w:val="99"/>
    <w:unhideWhenUsed/>
    <w:rsid w:val="002A4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741"/>
  </w:style>
  <w:style w:type="paragraph" w:styleId="BalloonText">
    <w:name w:val="Balloon Text"/>
    <w:basedOn w:val="Normal"/>
    <w:link w:val="BalloonTextChar"/>
    <w:uiPriority w:val="99"/>
    <w:semiHidden/>
    <w:unhideWhenUsed/>
    <w:rsid w:val="002A4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74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7654F"/>
    <w:rPr>
      <w:b/>
      <w:bCs/>
    </w:rPr>
  </w:style>
  <w:style w:type="paragraph" w:styleId="NoSpacing">
    <w:name w:val="No Spacing"/>
    <w:uiPriority w:val="1"/>
    <w:qFormat/>
    <w:rsid w:val="00C05A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 St.John</dc:creator>
  <cp:keywords/>
  <dc:description/>
  <cp:lastModifiedBy>Jude St.John</cp:lastModifiedBy>
  <cp:revision>3</cp:revision>
  <cp:lastPrinted>2015-10-15T19:41:00Z</cp:lastPrinted>
  <dcterms:created xsi:type="dcterms:W3CDTF">2015-10-17T21:06:00Z</dcterms:created>
  <dcterms:modified xsi:type="dcterms:W3CDTF">2015-10-17T21:09:00Z</dcterms:modified>
</cp:coreProperties>
</file>